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eastAsia="zh-CN"/>
        </w:rPr>
        <w:drawing>
          <wp:anchor distT="0" distB="0" distL="114300" distR="114300" simplePos="0" relativeHeight="251658240" behindDoc="1" locked="0" layoutInCell="1" allowOverlap="1">
            <wp:simplePos x="0" y="0"/>
            <wp:positionH relativeFrom="column">
              <wp:posOffset>-991235</wp:posOffset>
            </wp:positionH>
            <wp:positionV relativeFrom="paragraph">
              <wp:posOffset>-895350</wp:posOffset>
            </wp:positionV>
            <wp:extent cx="7425690" cy="2104390"/>
            <wp:effectExtent l="0" t="0" r="3810" b="10160"/>
            <wp:wrapNone/>
            <wp:docPr id="1" name="图片 1" descr="中共青岛农业大学委员会便笺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共青岛农业大学委员会便笺红头"/>
                    <pic:cNvPicPr>
                      <a:picLocks noChangeAspect="1"/>
                    </pic:cNvPicPr>
                  </pic:nvPicPr>
                  <pic:blipFill>
                    <a:blip r:embed="rId8"/>
                    <a:srcRect t="6590" r="253"/>
                    <a:stretch>
                      <a:fillRect/>
                    </a:stretch>
                  </pic:blipFill>
                  <pic:spPr>
                    <a:xfrm>
                      <a:off x="0" y="0"/>
                      <a:ext cx="7425690" cy="210439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rPr>
        <w:t>关于开展“师德师风建设先进单位”和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cs="宋体"/>
          <w:b/>
          <w:bCs/>
          <w:color w:val="auto"/>
          <w:sz w:val="44"/>
          <w:szCs w:val="44"/>
        </w:rPr>
      </w:pPr>
      <w:r>
        <w:rPr>
          <w:rFonts w:hint="eastAsia" w:ascii="方正小标宋简体" w:hAnsi="方正小标宋简体" w:eastAsia="方正小标宋简体" w:cs="方正小标宋简体"/>
          <w:b w:val="0"/>
          <w:bCs w:val="0"/>
          <w:color w:val="auto"/>
          <w:sz w:val="44"/>
          <w:szCs w:val="44"/>
        </w:rPr>
        <w:t>“师德标兵”评选活动的通知</w:t>
      </w:r>
    </w:p>
    <w:p>
      <w:pPr>
        <w:jc w:val="center"/>
        <w:rPr>
          <w:rFonts w:ascii="宋体" w:hAnsi="宋体" w:cs="宋体"/>
          <w:b/>
          <w:bCs/>
          <w:color w:val="auto"/>
          <w:sz w:val="44"/>
          <w:szCs w:val="44"/>
        </w:rPr>
      </w:pPr>
    </w:p>
    <w:p>
      <w:pPr>
        <w:keepNext w:val="0"/>
        <w:keepLines w:val="0"/>
        <w:pageBreakBefore w:val="0"/>
        <w:widowControl w:val="0"/>
        <w:kinsoku/>
        <w:overflowPunct/>
        <w:topLinePunct w:val="0"/>
        <w:autoSpaceDE/>
        <w:autoSpaceDN/>
        <w:bidi w:val="0"/>
        <w:adjustRightInd/>
        <w:snapToGrid/>
        <w:spacing w:line="640" w:lineRule="exact"/>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各分党委、党总支，莱阳校区党工委，各单位：</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为深入贯彻习近平新时代中国特色社会主义思想和党的十九大精神，</w:t>
      </w:r>
      <w:r>
        <w:rPr>
          <w:rFonts w:hint="eastAsia" w:ascii="仿宋" w:hAnsi="仿宋" w:eastAsia="仿宋" w:cs="仿宋"/>
          <w:color w:val="auto"/>
          <w:sz w:val="32"/>
          <w:szCs w:val="32"/>
          <w:shd w:val="clear" w:color="auto" w:fill="FFFFFF"/>
          <w:lang w:eastAsia="zh-CN"/>
        </w:rPr>
        <w:t>认真</w:t>
      </w:r>
      <w:r>
        <w:rPr>
          <w:rFonts w:hint="eastAsia" w:ascii="仿宋" w:hAnsi="仿宋" w:eastAsia="仿宋" w:cs="仿宋"/>
          <w:color w:val="auto"/>
          <w:sz w:val="32"/>
          <w:szCs w:val="32"/>
          <w:shd w:val="clear" w:color="auto" w:fill="FFFFFF"/>
        </w:rPr>
        <w:t>落实全国教育大会精神和全省、全校教育工作会议精神，进一步加强师德师风建设，根据</w:t>
      </w:r>
      <w:r>
        <w:rPr>
          <w:rFonts w:hint="eastAsia" w:ascii="仿宋" w:hAnsi="仿宋" w:eastAsia="仿宋" w:cs="仿宋"/>
          <w:color w:val="auto"/>
          <w:sz w:val="32"/>
          <w:szCs w:val="32"/>
        </w:rPr>
        <w:t>我校《</w:t>
      </w:r>
      <w:r>
        <w:rPr>
          <w:rFonts w:hint="eastAsia" w:ascii="仿宋" w:hAnsi="仿宋" w:eastAsia="仿宋" w:cs="仿宋"/>
          <w:color w:val="auto"/>
          <w:sz w:val="32"/>
          <w:szCs w:val="32"/>
          <w:lang w:eastAsia="zh-CN"/>
        </w:rPr>
        <w:t>中共青岛农业大学委员会</w:t>
      </w:r>
      <w:r>
        <w:rPr>
          <w:rFonts w:hint="eastAsia" w:ascii="仿宋" w:hAnsi="仿宋" w:eastAsia="仿宋" w:cs="仿宋"/>
          <w:color w:val="auto"/>
          <w:sz w:val="32"/>
          <w:szCs w:val="32"/>
        </w:rPr>
        <w:t>关于进一步加强师德建设的意见》（青农大党字〔2016〕40号）和《青岛农业大学“师德标兵”评选活动的实施方案》（青农大党字〔2017〕40号）的规定，经研究，校党委决定9月份在全校教职工中开展“师德师风建设先进单位”和“师德标兵”评选活动。现将有关事宜通知如下。</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Theme="majorEastAsia" w:hAnsiTheme="majorEastAsia" w:eastAsiaTheme="majorEastAsia"/>
          <w:b/>
          <w:color w:val="auto"/>
          <w:sz w:val="32"/>
          <w:szCs w:val="32"/>
        </w:rPr>
      </w:pPr>
      <w:r>
        <w:rPr>
          <w:rFonts w:hint="eastAsia" w:ascii="黑体" w:hAnsi="黑体" w:eastAsia="黑体" w:cs="黑体"/>
          <w:color w:val="auto"/>
          <w:sz w:val="32"/>
          <w:szCs w:val="32"/>
        </w:rPr>
        <w:t>一、评选范围及数量</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“师德师风建设先进单位”从承担教学任务的教学单位中产生；“师德标兵”从在学校工作满5年及以上的教师中产生。</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根据学校工作实际，评选“师德师风建设先进单位”3个、“师德标兵”10名。原则上获得过同等称号的教师不再参加评选。</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Theme="majorEastAsia" w:hAnsiTheme="majorEastAsia" w:eastAsiaTheme="majorEastAsia"/>
          <w:b/>
          <w:color w:val="auto"/>
          <w:sz w:val="32"/>
          <w:szCs w:val="32"/>
        </w:rPr>
      </w:pPr>
      <w:r>
        <w:rPr>
          <w:rFonts w:hint="eastAsia" w:ascii="黑体" w:hAnsi="黑体" w:eastAsia="黑体" w:cs="黑体"/>
          <w:bCs/>
          <w:color w:val="auto"/>
          <w:sz w:val="32"/>
          <w:szCs w:val="32"/>
        </w:rPr>
        <w:t>二、评选条件</w:t>
      </w:r>
      <w:r>
        <w:rPr>
          <w:rFonts w:hint="eastAsia" w:asciiTheme="majorEastAsia" w:hAnsiTheme="majorEastAsia" w:eastAsiaTheme="majorEastAsia"/>
          <w:b/>
          <w:color w:val="auto"/>
          <w:sz w:val="32"/>
          <w:szCs w:val="32"/>
        </w:rPr>
        <w:t xml:space="preserve"> </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楷体" w:hAnsi="楷体" w:eastAsia="楷体" w:cs="楷体"/>
          <w:bCs/>
          <w:color w:val="auto"/>
          <w:sz w:val="32"/>
          <w:szCs w:val="32"/>
        </w:rPr>
      </w:pPr>
      <w:r>
        <w:rPr>
          <w:rFonts w:hint="eastAsia" w:ascii="楷体" w:hAnsi="楷体" w:eastAsia="楷体" w:cs="楷体"/>
          <w:bCs/>
          <w:color w:val="auto"/>
          <w:sz w:val="32"/>
          <w:szCs w:val="32"/>
        </w:rPr>
        <w:t>（一）“师德师风建设先进单位”条件</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1.全面贯彻党的教育方针，坚持社会主义办学方向，落实立德树人根本任务。充分发挥党委（党</w:t>
      </w:r>
      <w:r>
        <w:rPr>
          <w:rFonts w:hint="eastAsia" w:ascii="仿宋" w:hAnsi="仿宋" w:eastAsia="仿宋" w:cs="仿宋"/>
          <w:color w:val="auto"/>
          <w:sz w:val="32"/>
          <w:szCs w:val="32"/>
          <w:lang w:eastAsia="zh-CN"/>
        </w:rPr>
        <w:t>总支</w:t>
      </w:r>
      <w:r>
        <w:rPr>
          <w:rFonts w:hint="eastAsia" w:ascii="仿宋" w:hAnsi="仿宋" w:eastAsia="仿宋" w:cs="仿宋"/>
          <w:color w:val="auto"/>
          <w:sz w:val="32"/>
          <w:szCs w:val="32"/>
        </w:rPr>
        <w:t>）的领导和把关作用，确保党牢牢掌握教师队伍建设的领导权，保证教师队伍建设正确的政治方向。</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2.着力提升教师思想政治素质。引导党员教师增强树牢“四个意识”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坚定“四个自信”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做到“两个维护”。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3.高度重视教师职业道德建设，弘扬高尚师德。引导教师以德立身、以德立学、以德施教、以德育德。</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4.教育、考核、奖惩等各项制度健全，师德师风建设成效显著。</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5.在师德师风建设的活动方式和制度建设上有创新。</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6.教师队伍整体素质高，自觉遵守教师职业道德规范和有关规章制度，教风正，学风浓，没有违反师德规范的行为，师德师风受到学生、家长和社会的广泛好评，教育教学和管理水平在学校处于领先地位。</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Theme="majorEastAsia" w:hAnsiTheme="majorEastAsia" w:eastAsiaTheme="majorEastAsia"/>
          <w:color w:val="auto"/>
          <w:sz w:val="32"/>
          <w:szCs w:val="32"/>
        </w:rPr>
      </w:pPr>
      <w:r>
        <w:rPr>
          <w:rFonts w:hint="eastAsia" w:ascii="仿宋" w:hAnsi="仿宋" w:eastAsia="仿宋" w:cs="仿宋"/>
          <w:color w:val="auto"/>
          <w:sz w:val="32"/>
          <w:szCs w:val="32"/>
        </w:rPr>
        <w:t>7.领导班子团结务实，干事创业，廉洁奉公，作风民主，联系群众，积极维护教职工的合法权益，深受教职工群众拥护。</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楷体" w:hAnsi="楷体" w:eastAsia="楷体" w:cs="楷体"/>
          <w:bCs/>
          <w:color w:val="auto"/>
          <w:sz w:val="32"/>
          <w:szCs w:val="32"/>
        </w:rPr>
      </w:pPr>
      <w:r>
        <w:rPr>
          <w:rFonts w:hint="eastAsia" w:ascii="楷体" w:hAnsi="楷体" w:eastAsia="楷体" w:cs="楷体"/>
          <w:bCs/>
          <w:color w:val="auto"/>
          <w:sz w:val="32"/>
          <w:szCs w:val="32"/>
        </w:rPr>
        <w:t>（二）“师德标兵”条件</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具有坚定的政治信仰和爱国守法理念。拥护中国共产党领导，拥护中国特色社会主义制度，始终与党和国家的路线方针政策保持高度一致。崇尚科学，追求真理，忠诚党的教育事业，树立献身教育事业的职业理想，全面贯彻党的教育方针。</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具有教书育人的崇高风范。道德品质高尚，认真履行教师的权利义务和岗位职责，课堂讲授有纪律，自觉维护社会稳定，促进校园和谐，坚决反对不利于社会稳定的言行、不利于学生健康成长的言行。在教师和学生中享有较高的威望。具有严谨的学风和优秀的学术道德素养，语言规范文明，行为得体大方，作风正派务实。努力探索教育规律，掌握学生心理、生理特点，结合本专业、本学科特点和学生实际，充分挖掘教学中的思想政治教育因素，使学生在获得科学文化知识的同时，受到良好的思想政治教育。</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具有关爱学生的真挚情怀。真心关爱学生，做学生的良师益友。深入了解学生，严格要求学生，建立平等、和谐的师生关系，做学生健康成长的指导者和引路人。平等公正对待学生，维护学生的正当权益。热心承担辅导员、班主任和学生导师的工作，以学生为本，从思想、品行、学业、生活、身心健康等方面全面关心学生成长。自觉将教书育人的职责寓于教学和指导实验的方向性、目的性中，并结合教学和指导实验的内容对学生进行思想教育。</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具有严谨科学的治学态度。敬业爱岗，勤奋工作，不断改进教学和指导实验的内容和方法，工作一丝不苟，精益求精，注重培养学生的素质和能力，努力提高教学质量。秉持学术良知，恪守学术规范。坚守学术诚信，恪守学术道德，不弄虚作假，不抄袭剽窃。</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5.能够积极承担并圆满完成教学、科研任务，无从事影响教育教学工作的兼职,工作责任心强，关心学生的思想、学习和生活情况，在“育人”工作中起到表率和楷模的作用，年度考核至少一次为优秀。</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Theme="majorEastAsia" w:hAnsiTheme="majorEastAsia" w:eastAsiaTheme="majorEastAsia"/>
          <w:color w:val="auto"/>
          <w:sz w:val="32"/>
          <w:szCs w:val="32"/>
        </w:rPr>
      </w:pPr>
      <w:r>
        <w:rPr>
          <w:rFonts w:hint="eastAsia" w:ascii="仿宋" w:hAnsi="仿宋" w:eastAsia="仿宋" w:cs="仿宋"/>
          <w:color w:val="auto"/>
          <w:sz w:val="32"/>
          <w:szCs w:val="32"/>
        </w:rPr>
        <w:t>6.模范遵守国家法律和学校规章制度，遵守社会公德、职业　道德和家庭美德，在“四有”好教师方面起到示范标杆作用。</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Theme="majorEastAsia" w:hAnsiTheme="majorEastAsia" w:eastAsiaTheme="majorEastAsia"/>
          <w:b/>
          <w:color w:val="auto"/>
          <w:sz w:val="32"/>
          <w:szCs w:val="32"/>
        </w:rPr>
      </w:pPr>
      <w:r>
        <w:rPr>
          <w:rFonts w:hint="eastAsia" w:ascii="黑体" w:hAnsi="黑体" w:eastAsia="黑体" w:cs="黑体"/>
          <w:bCs/>
          <w:color w:val="auto"/>
          <w:sz w:val="32"/>
          <w:szCs w:val="32"/>
        </w:rPr>
        <w:t>三、评选程序</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学校成立“师德师风建设先进单位”和“师德标兵”评选工作领导小组，具体组织实施评选工作。</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“师德师风建设先进单位”评选采取学院（部）申报，学校评审的方法；“师德标兵”评选采取个人自荐、学生推选、单位评议、分党委</w:t>
      </w:r>
      <w:r>
        <w:rPr>
          <w:rFonts w:hint="eastAsia" w:ascii="仿宋" w:hAnsi="仿宋" w:eastAsia="仿宋" w:cs="仿宋"/>
          <w:color w:val="auto"/>
          <w:sz w:val="32"/>
          <w:szCs w:val="32"/>
          <w:lang w:eastAsia="zh-CN"/>
        </w:rPr>
        <w:t>（党总支）</w:t>
      </w:r>
      <w:r>
        <w:rPr>
          <w:rFonts w:hint="eastAsia" w:ascii="仿宋" w:hAnsi="仿宋" w:eastAsia="仿宋" w:cs="仿宋"/>
          <w:color w:val="auto"/>
          <w:sz w:val="32"/>
          <w:szCs w:val="32"/>
        </w:rPr>
        <w:t>研究、学校评审的方法。各学院（部）在分党委（党总支）领导下，成立5</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9人的推荐组，分党委（党总支）书记任组长，院长、工会主席任副组长，负责本单位的评选推荐申报工作。每个学院（部）可推荐本单位1名教师参加“师德标兵”评选；“师德师风建设先进单位”的申报由各学院（部）分党委（党总支）对照评选条件自主研究确定。</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评选工作要实事求是，坚持标准，民主评选，公开公正，各学院（部）推荐申报“师德标兵”的教师名单要在本单位进行公示。</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学校“师德师风建设先进单位”和“师德标兵”评选领导小组，负责组织评选出年度“师德师风建设先进单位”和“师德标兵”，报校党委审批。</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 xml:space="preserve">四、奖励办法 </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Theme="majorEastAsia" w:hAnsiTheme="majorEastAsia" w:eastAsiaTheme="majorEastAsia"/>
          <w:color w:val="auto"/>
          <w:sz w:val="32"/>
          <w:szCs w:val="32"/>
        </w:rPr>
      </w:pPr>
      <w:r>
        <w:rPr>
          <w:rFonts w:hint="eastAsia" w:ascii="仿宋" w:hAnsi="仿宋" w:eastAsia="仿宋" w:cs="仿宋"/>
          <w:color w:val="auto"/>
          <w:sz w:val="32"/>
          <w:szCs w:val="32"/>
        </w:rPr>
        <w:t>坚持精神奖励和物质奖励相结合、以精神奖励为主的原则，由学校对当选的“师德师风建设先进单位”“师德标兵”颁发获奖证书并给予一定的物质奖励。获奖人员的有关材料存入本人档案，作为派出进修、职称评定、干部选拔、推荐省级评比人选的重要依据。</w:t>
      </w:r>
      <w:r>
        <w:rPr>
          <w:rFonts w:hint="eastAsia" w:asciiTheme="majorEastAsia" w:hAnsiTheme="majorEastAsia" w:eastAsiaTheme="majorEastAsia"/>
          <w:color w:val="auto"/>
          <w:sz w:val="32"/>
          <w:szCs w:val="32"/>
        </w:rPr>
        <w:t xml:space="preserve"> </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五、工作要求</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各级党组织要高度重视评选工作，把评选活动作为推动本单位教师职业道德建设和思想政治工作的重要举措，真正把品德高尚、治学严谨、为人师表、关爱学生、在教书育人方面取得突出成绩的师德典型推选出来。要把评选工作作为宣传先进、学习先进、加强本单位师德师风建设的重要组成部分，进一步推进教风、学风和校风建设。</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严格程序，增强推荐评选工作的透明度，严禁弄虚作假，确保公平、公正、公开。在推荐人选过程中，要广泛听取群众意见。经民主测评，被推荐人应得到本单位教师员工的三分之二认可。</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要结合本单位实际，认真撰写事迹材料，有选择、有重点，发掘特色、展现亮点，认真凝练推荐理由。</w:t>
      </w:r>
    </w:p>
    <w:p>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推荐的先进单位和标兵填写《青岛农业大学师德建设先进单位申报表》《青岛农业大学师德标兵申报表》和2000字左右的事迹材料</w:t>
      </w:r>
      <w:r>
        <w:rPr>
          <w:rFonts w:hint="eastAsia" w:ascii="仿宋" w:hAnsi="仿宋" w:eastAsia="仿宋" w:cs="仿宋"/>
          <w:color w:val="auto"/>
          <w:sz w:val="32"/>
          <w:szCs w:val="32"/>
          <w:lang w:eastAsia="zh-CN"/>
        </w:rPr>
        <w:t>各</w:t>
      </w:r>
      <w:r>
        <w:rPr>
          <w:rFonts w:hint="eastAsia" w:ascii="仿宋" w:hAnsi="仿宋" w:eastAsia="仿宋" w:cs="仿宋"/>
          <w:color w:val="auto"/>
          <w:sz w:val="32"/>
          <w:szCs w:val="32"/>
        </w:rPr>
        <w:t>1式3份及</w:t>
      </w:r>
      <w:r>
        <w:rPr>
          <w:rFonts w:hint="eastAsia" w:ascii="仿宋" w:hAnsi="仿宋" w:eastAsia="仿宋" w:cs="仿宋"/>
          <w:color w:val="auto"/>
          <w:sz w:val="32"/>
          <w:szCs w:val="32"/>
          <w:lang w:eastAsia="zh-CN"/>
        </w:rPr>
        <w:t>，连同</w:t>
      </w:r>
      <w:r>
        <w:rPr>
          <w:rFonts w:hint="eastAsia" w:ascii="仿宋" w:hAnsi="仿宋" w:eastAsia="仿宋" w:cs="仿宋"/>
          <w:color w:val="auto"/>
          <w:sz w:val="32"/>
          <w:szCs w:val="32"/>
        </w:rPr>
        <w:t>电子</w:t>
      </w:r>
      <w:r>
        <w:rPr>
          <w:rFonts w:hint="eastAsia" w:ascii="仿宋" w:hAnsi="仿宋" w:eastAsia="仿宋" w:cs="仿宋"/>
          <w:color w:val="auto"/>
          <w:sz w:val="32"/>
          <w:szCs w:val="32"/>
          <w:lang w:eastAsia="zh-CN"/>
        </w:rPr>
        <w:t>版</w:t>
      </w:r>
      <w:r>
        <w:rPr>
          <w:rFonts w:hint="eastAsia" w:ascii="仿宋" w:hAnsi="仿宋" w:eastAsia="仿宋" w:cs="仿宋"/>
          <w:color w:val="auto"/>
          <w:sz w:val="32"/>
          <w:szCs w:val="32"/>
        </w:rPr>
        <w:t>于8月28日前报主楼1209房间（联系人：赵永厚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联系电话：0532-86080315</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邮箱:gonghui@qau.edu.cn）。</w:t>
      </w:r>
    </w:p>
    <w:p>
      <w:pPr>
        <w:keepNext w:val="0"/>
        <w:keepLines w:val="0"/>
        <w:pageBreakBefore w:val="0"/>
        <w:widowControl w:val="0"/>
        <w:kinsoku/>
        <w:overflowPunct/>
        <w:topLinePunct w:val="0"/>
        <w:autoSpaceDE/>
        <w:autoSpaceDN/>
        <w:bidi w:val="0"/>
        <w:adjustRightInd/>
        <w:snapToGrid/>
        <w:spacing w:line="640" w:lineRule="exact"/>
        <w:textAlignment w:val="auto"/>
        <w:rPr>
          <w:rFonts w:hint="eastAsia" w:ascii="仿宋" w:hAnsi="仿宋" w:eastAsia="仿宋" w:cs="仿宋"/>
          <w:color w:val="auto"/>
          <w:sz w:val="32"/>
          <w:szCs w:val="32"/>
        </w:rPr>
      </w:pPr>
    </w:p>
    <w:p>
      <w:pPr>
        <w:keepNext w:val="0"/>
        <w:keepLines w:val="0"/>
        <w:pageBreakBefore w:val="0"/>
        <w:widowControl w:val="0"/>
        <w:kinsoku/>
        <w:overflowPunct/>
        <w:topLinePunct w:val="0"/>
        <w:autoSpaceDE/>
        <w:autoSpaceDN/>
        <w:bidi w:val="0"/>
        <w:adjustRightInd/>
        <w:snapToGrid/>
        <w:spacing w:line="640" w:lineRule="exact"/>
        <w:ind w:left="1918" w:leftChars="304" w:hanging="1280" w:hangingChars="4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附件：1.青岛农业大学“师德师风建设先进单位”和“师德标兵”评选领导小组成员名单</w:t>
      </w:r>
    </w:p>
    <w:p>
      <w:pPr>
        <w:keepNext w:val="0"/>
        <w:keepLines w:val="0"/>
        <w:pageBreakBefore w:val="0"/>
        <w:widowControl w:val="0"/>
        <w:kinsoku/>
        <w:overflowPunct/>
        <w:topLinePunct w:val="0"/>
        <w:autoSpaceDE/>
        <w:autoSpaceDN/>
        <w:bidi w:val="0"/>
        <w:adjustRightInd/>
        <w:snapToGrid/>
        <w:spacing w:line="640" w:lineRule="exact"/>
        <w:ind w:firstLine="1600" w:firstLineChars="5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2.青岛农业大学“师德师风建设先进单位”申报表</w:t>
      </w:r>
    </w:p>
    <w:p>
      <w:pPr>
        <w:keepNext w:val="0"/>
        <w:keepLines w:val="0"/>
        <w:pageBreakBefore w:val="0"/>
        <w:widowControl w:val="0"/>
        <w:kinsoku/>
        <w:overflowPunct/>
        <w:topLinePunct w:val="0"/>
        <w:autoSpaceDE/>
        <w:autoSpaceDN/>
        <w:bidi w:val="0"/>
        <w:adjustRightInd/>
        <w:snapToGrid/>
        <w:spacing w:line="640" w:lineRule="exact"/>
        <w:ind w:right="140" w:firstLine="1600" w:firstLineChars="5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3.青岛农业大学“师德标兵”申报表</w:t>
      </w:r>
    </w:p>
    <w:p>
      <w:pPr>
        <w:keepNext w:val="0"/>
        <w:keepLines w:val="0"/>
        <w:pageBreakBefore w:val="0"/>
        <w:widowControl w:val="0"/>
        <w:kinsoku/>
        <w:overflowPunct/>
        <w:topLinePunct w:val="0"/>
        <w:autoSpaceDE/>
        <w:autoSpaceDN/>
        <w:bidi w:val="0"/>
        <w:adjustRightInd/>
        <w:snapToGrid/>
        <w:spacing w:line="640" w:lineRule="exact"/>
        <w:ind w:right="142"/>
        <w:textAlignment w:val="auto"/>
        <w:rPr>
          <w:rFonts w:asciiTheme="majorEastAsia" w:hAnsiTheme="majorEastAsia" w:eastAsiaTheme="majorEastAsia"/>
          <w:color w:val="auto"/>
          <w:sz w:val="32"/>
          <w:szCs w:val="32"/>
        </w:rPr>
      </w:pPr>
    </w:p>
    <w:p>
      <w:pPr>
        <w:keepNext w:val="0"/>
        <w:keepLines w:val="0"/>
        <w:pageBreakBefore w:val="0"/>
        <w:widowControl w:val="0"/>
        <w:kinsoku/>
        <w:overflowPunct/>
        <w:topLinePunct w:val="0"/>
        <w:autoSpaceDE/>
        <w:autoSpaceDN/>
        <w:bidi w:val="0"/>
        <w:adjustRightInd/>
        <w:snapToGrid/>
        <w:spacing w:line="640" w:lineRule="exact"/>
        <w:ind w:right="142"/>
        <w:textAlignment w:val="auto"/>
        <w:rPr>
          <w:rFonts w:asciiTheme="majorEastAsia" w:hAnsiTheme="majorEastAsia" w:eastAsiaTheme="majorEastAsia"/>
          <w:color w:val="auto"/>
          <w:sz w:val="32"/>
          <w:szCs w:val="32"/>
        </w:rPr>
      </w:pPr>
    </w:p>
    <w:p>
      <w:pPr>
        <w:keepNext w:val="0"/>
        <w:keepLines w:val="0"/>
        <w:pageBreakBefore w:val="0"/>
        <w:widowControl w:val="0"/>
        <w:kinsoku/>
        <w:overflowPunct/>
        <w:topLinePunct w:val="0"/>
        <w:autoSpaceDE/>
        <w:autoSpaceDN/>
        <w:bidi w:val="0"/>
        <w:adjustRightInd/>
        <w:snapToGrid/>
        <w:spacing w:line="640" w:lineRule="exact"/>
        <w:ind w:right="142"/>
        <w:textAlignment w:val="auto"/>
        <w:rPr>
          <w:rFonts w:asciiTheme="majorEastAsia" w:hAnsiTheme="majorEastAsia" w:eastAsiaTheme="majorEastAsia"/>
          <w:color w:val="auto"/>
          <w:sz w:val="32"/>
          <w:szCs w:val="32"/>
        </w:rPr>
      </w:pPr>
    </w:p>
    <w:p>
      <w:pPr>
        <w:keepNext w:val="0"/>
        <w:keepLines w:val="0"/>
        <w:pageBreakBefore w:val="0"/>
        <w:widowControl w:val="0"/>
        <w:kinsoku/>
        <w:overflowPunct/>
        <w:topLinePunct w:val="0"/>
        <w:autoSpaceDE/>
        <w:autoSpaceDN/>
        <w:bidi w:val="0"/>
        <w:adjustRightInd/>
        <w:snapToGrid/>
        <w:spacing w:line="640" w:lineRule="exact"/>
        <w:ind w:right="142"/>
        <w:jc w:val="righ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中共青岛农业大学委员会</w:t>
      </w:r>
    </w:p>
    <w:p>
      <w:pPr>
        <w:keepNext w:val="0"/>
        <w:keepLines w:val="0"/>
        <w:pageBreakBefore w:val="0"/>
        <w:widowControl w:val="0"/>
        <w:kinsoku/>
        <w:wordWrap w:val="0"/>
        <w:overflowPunct/>
        <w:topLinePunct w:val="0"/>
        <w:autoSpaceDE/>
        <w:autoSpaceDN/>
        <w:bidi w:val="0"/>
        <w:adjustRightInd/>
        <w:snapToGrid/>
        <w:spacing w:line="640" w:lineRule="exact"/>
        <w:ind w:right="142"/>
        <w:jc w:val="right"/>
        <w:textAlignment w:val="auto"/>
        <w:rPr>
          <w:rFonts w:asciiTheme="majorEastAsia" w:hAnsiTheme="majorEastAsia" w:eastAsiaTheme="majorEastAsia"/>
          <w:color w:val="auto"/>
          <w:sz w:val="32"/>
          <w:szCs w:val="32"/>
        </w:rPr>
      </w:pPr>
      <w:r>
        <w:rPr>
          <w:rFonts w:hint="eastAsia" w:ascii="仿宋" w:hAnsi="仿宋" w:eastAsia="仿宋" w:cs="仿宋"/>
          <w:color w:val="auto"/>
          <w:sz w:val="32"/>
          <w:szCs w:val="32"/>
        </w:rPr>
        <w:t>2019年7月4日</w:t>
      </w:r>
      <w:r>
        <w:rPr>
          <w:rFonts w:hint="eastAsia" w:asciiTheme="majorEastAsia" w:hAnsiTheme="majorEastAsia" w:eastAsiaTheme="majorEastAsia"/>
          <w:color w:val="auto"/>
          <w:sz w:val="32"/>
          <w:szCs w:val="32"/>
        </w:rPr>
        <w:t xml:space="preserve">  </w:t>
      </w:r>
    </w:p>
    <w:p>
      <w:pPr>
        <w:spacing w:line="600" w:lineRule="exact"/>
        <w:ind w:right="142"/>
        <w:rPr>
          <w:rFonts w:asciiTheme="majorEastAsia" w:hAnsiTheme="majorEastAsia" w:eastAsiaTheme="majorEastAsia"/>
          <w:color w:val="auto"/>
          <w:sz w:val="32"/>
          <w:szCs w:val="32"/>
        </w:rPr>
      </w:pPr>
    </w:p>
    <w:p>
      <w:pPr>
        <w:spacing w:line="600" w:lineRule="exact"/>
        <w:ind w:right="142"/>
        <w:rPr>
          <w:rFonts w:asciiTheme="majorEastAsia" w:hAnsiTheme="majorEastAsia" w:eastAsiaTheme="majorEastAsia"/>
          <w:color w:val="auto"/>
          <w:sz w:val="32"/>
          <w:szCs w:val="32"/>
        </w:rPr>
      </w:pPr>
    </w:p>
    <w:p>
      <w:pPr>
        <w:spacing w:line="600" w:lineRule="exact"/>
        <w:ind w:right="142"/>
        <w:rPr>
          <w:rFonts w:asciiTheme="majorEastAsia" w:hAnsiTheme="majorEastAsia" w:eastAsiaTheme="majorEastAsia"/>
          <w:color w:val="auto"/>
          <w:sz w:val="32"/>
          <w:szCs w:val="32"/>
        </w:rPr>
      </w:pPr>
      <w:bookmarkStart w:id="0" w:name="_GoBack"/>
      <w:bookmarkEnd w:id="0"/>
    </w:p>
    <w:p>
      <w:pPr>
        <w:rPr>
          <w:rFonts w:hint="eastAsia"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br w:type="page"/>
      </w:r>
    </w:p>
    <w:p>
      <w:pPr>
        <w:spacing w:line="600" w:lineRule="exact"/>
        <w:rPr>
          <w:rFonts w:hint="eastAsia" w:ascii="黑体" w:hAnsi="黑体" w:eastAsia="黑体" w:cs="黑体"/>
          <w:color w:val="auto"/>
          <w:sz w:val="32"/>
          <w:szCs w:val="32"/>
        </w:rPr>
      </w:pPr>
      <w:r>
        <w:rPr>
          <w:rFonts w:hint="eastAsia" w:ascii="黑体" w:hAnsi="黑体" w:eastAsia="黑体" w:cs="黑体"/>
          <w:color w:val="auto"/>
          <w:sz w:val="32"/>
          <w:szCs w:val="32"/>
        </w:rPr>
        <w:t>附件1</w:t>
      </w:r>
    </w:p>
    <w:p>
      <w:pPr>
        <w:spacing w:line="400" w:lineRule="exact"/>
        <w:rPr>
          <w:rFonts w:asciiTheme="majorEastAsia" w:hAnsiTheme="majorEastAsia" w:eastAsiaTheme="majorEastAsia"/>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Theme="majorEastAsia" w:hAnsiTheme="majorEastAsia" w:eastAsiaTheme="majorEastAsia"/>
          <w:color w:val="auto"/>
          <w:sz w:val="44"/>
          <w:szCs w:val="44"/>
        </w:rPr>
        <w:t xml:space="preserve"> </w:t>
      </w:r>
      <w:r>
        <w:rPr>
          <w:rFonts w:hint="eastAsia" w:ascii="方正小标宋简体" w:hAnsi="方正小标宋简体" w:eastAsia="方正小标宋简体" w:cs="方正小标宋简体"/>
          <w:color w:val="auto"/>
          <w:sz w:val="44"/>
          <w:szCs w:val="44"/>
        </w:rPr>
        <w:t>青岛农业大学“师德师风建设先进单位”和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heme="majorEastAsia" w:hAnsiTheme="majorEastAsia" w:eastAsiaTheme="majorEastAsia"/>
          <w:color w:val="auto"/>
          <w:sz w:val="36"/>
          <w:szCs w:val="36"/>
        </w:rPr>
      </w:pPr>
      <w:r>
        <w:rPr>
          <w:rFonts w:hint="eastAsia" w:ascii="方正小标宋简体" w:hAnsi="方正小标宋简体" w:eastAsia="方正小标宋简体" w:cs="方正小标宋简体"/>
          <w:color w:val="auto"/>
          <w:sz w:val="44"/>
          <w:szCs w:val="44"/>
        </w:rPr>
        <w:t>“师德标兵”评选领导小组成员名单</w:t>
      </w:r>
    </w:p>
    <w:p>
      <w:pPr>
        <w:spacing w:line="600" w:lineRule="exact"/>
        <w:ind w:firstLine="540" w:firstLineChars="180"/>
        <w:rPr>
          <w:rFonts w:asciiTheme="majorEastAsia" w:hAnsiTheme="majorEastAsia" w:eastAsiaTheme="majorEastAsia"/>
          <w:color w:val="auto"/>
          <w:sz w:val="30"/>
          <w:szCs w:val="30"/>
        </w:rPr>
      </w:pPr>
    </w:p>
    <w:p>
      <w:pPr>
        <w:spacing w:line="60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rPr>
        <w:t>组　长：</w:t>
      </w:r>
      <w:r>
        <w:rPr>
          <w:rFonts w:hint="eastAsia" w:ascii="仿宋" w:hAnsi="仿宋" w:eastAsia="仿宋" w:cs="仿宋"/>
          <w:color w:val="auto"/>
          <w:sz w:val="32"/>
          <w:szCs w:val="32"/>
        </w:rPr>
        <w:t>单连岱</w:t>
      </w:r>
    </w:p>
    <w:p>
      <w:pPr>
        <w:spacing w:line="60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rPr>
        <w:t>副组长：</w:t>
      </w:r>
      <w:r>
        <w:rPr>
          <w:rFonts w:hint="eastAsia" w:ascii="仿宋" w:hAnsi="仿宋" w:eastAsia="仿宋" w:cs="仿宋"/>
          <w:color w:val="auto"/>
          <w:sz w:val="32"/>
          <w:szCs w:val="32"/>
        </w:rPr>
        <w:t>牟少岩  刘春霞</w:t>
      </w:r>
    </w:p>
    <w:p>
      <w:pPr>
        <w:spacing w:line="600"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rPr>
        <w:t>成　员：</w:t>
      </w:r>
      <w:r>
        <w:rPr>
          <w:rFonts w:hint="eastAsia" w:ascii="仿宋" w:hAnsi="仿宋" w:eastAsia="仿宋" w:cs="仿宋"/>
          <w:color w:val="auto"/>
          <w:sz w:val="32"/>
          <w:szCs w:val="32"/>
        </w:rPr>
        <w:t>(由下列单位的主要负责人组成)</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党政办公室</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组织部</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宣传部</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学生工作部（处）</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研究生部（处）</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人事处</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教务处</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科技处</w:t>
      </w: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工会</w:t>
      </w:r>
    </w:p>
    <w:p>
      <w:pPr>
        <w:spacing w:line="600" w:lineRule="exact"/>
        <w:ind w:right="142"/>
        <w:rPr>
          <w:rFonts w:asciiTheme="majorEastAsia" w:hAnsiTheme="majorEastAsia" w:eastAsiaTheme="majorEastAsia"/>
          <w:color w:val="auto"/>
          <w:sz w:val="32"/>
          <w:szCs w:val="32"/>
        </w:rPr>
      </w:pPr>
    </w:p>
    <w:p>
      <w:pPr>
        <w:spacing w:line="600" w:lineRule="exact"/>
        <w:ind w:right="142"/>
        <w:rPr>
          <w:rFonts w:asciiTheme="majorEastAsia" w:hAnsiTheme="majorEastAsia" w:eastAsiaTheme="majorEastAsia"/>
          <w:color w:val="auto"/>
          <w:sz w:val="32"/>
          <w:szCs w:val="32"/>
        </w:rPr>
      </w:pPr>
    </w:p>
    <w:p>
      <w:pPr>
        <w:spacing w:line="600" w:lineRule="exact"/>
        <w:ind w:right="142"/>
        <w:rPr>
          <w:rFonts w:asciiTheme="majorEastAsia" w:hAnsiTheme="majorEastAsia" w:eastAsiaTheme="majorEastAsia"/>
          <w:color w:val="auto"/>
          <w:sz w:val="32"/>
          <w:szCs w:val="32"/>
        </w:rPr>
      </w:pPr>
    </w:p>
    <w:p>
      <w:pPr>
        <w:spacing w:line="600" w:lineRule="exact"/>
        <w:ind w:right="142"/>
        <w:rPr>
          <w:rFonts w:asciiTheme="majorEastAsia" w:hAnsiTheme="majorEastAsia" w:eastAsiaTheme="majorEastAsia"/>
          <w:color w:val="auto"/>
          <w:sz w:val="32"/>
          <w:szCs w:val="32"/>
        </w:rPr>
      </w:pPr>
    </w:p>
    <w:p>
      <w:pPr>
        <w:rPr>
          <w:rFonts w:asciiTheme="majorEastAsia" w:hAnsiTheme="majorEastAsia" w:eastAsiaTheme="majorEastAsia"/>
          <w:color w:val="auto"/>
          <w:sz w:val="32"/>
          <w:szCs w:val="32"/>
        </w:rPr>
      </w:pPr>
      <w:r>
        <w:rPr>
          <w:rFonts w:hint="eastAsia" w:ascii="黑体" w:hAnsi="黑体" w:eastAsia="黑体" w:cs="黑体"/>
          <w:color w:val="auto"/>
          <w:sz w:val="32"/>
          <w:szCs w:val="32"/>
        </w:rPr>
        <w:t>附件2</w:t>
      </w:r>
    </w:p>
    <w:p>
      <w:pPr>
        <w:spacing w:line="600" w:lineRule="exact"/>
        <w:jc w:val="center"/>
        <w:rPr>
          <w:rFonts w:asciiTheme="majorEastAsia" w:hAnsiTheme="majorEastAsia" w:eastAsiaTheme="majorEastAsia"/>
          <w:color w:val="auto"/>
          <w:sz w:val="36"/>
          <w:szCs w:val="36"/>
        </w:rPr>
      </w:pPr>
      <w:r>
        <w:rPr>
          <w:rFonts w:hint="eastAsia" w:ascii="方正小标宋简体" w:hAnsi="方正小标宋简体" w:eastAsia="方正小标宋简体" w:cs="方正小标宋简体"/>
          <w:color w:val="auto"/>
          <w:spacing w:val="-20"/>
          <w:sz w:val="44"/>
          <w:szCs w:val="44"/>
        </w:rPr>
        <w:t>青岛农业大学“师德师风建设先进单位”申报表</w:t>
      </w:r>
    </w:p>
    <w:p>
      <w:pPr>
        <w:spacing w:line="600" w:lineRule="exact"/>
        <w:rPr>
          <w:rFonts w:hint="eastAsia" w:ascii="仿宋" w:hAnsi="仿宋" w:eastAsia="仿宋" w:cs="仿宋"/>
          <w:color w:val="auto"/>
          <w:sz w:val="28"/>
          <w:szCs w:val="28"/>
        </w:rPr>
      </w:pPr>
      <w:r>
        <w:rPr>
          <w:rFonts w:hint="eastAsia" w:asciiTheme="majorEastAsia" w:hAnsiTheme="majorEastAsia" w:eastAsiaTheme="majorEastAsia"/>
          <w:color w:val="auto"/>
          <w:sz w:val="28"/>
          <w:szCs w:val="28"/>
        </w:rPr>
        <w:t xml:space="preserve"> </w:t>
      </w:r>
      <w:r>
        <w:rPr>
          <w:rFonts w:hint="eastAsia" w:ascii="仿宋" w:hAnsi="仿宋" w:eastAsia="仿宋" w:cs="仿宋"/>
          <w:color w:val="auto"/>
          <w:sz w:val="28"/>
          <w:szCs w:val="28"/>
        </w:rPr>
        <w:t>填报单位：        　　　　　　　　　年　　月　　日</w:t>
      </w:r>
    </w:p>
    <w:tbl>
      <w:tblPr>
        <w:tblStyle w:val="5"/>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0"/>
        <w:gridCol w:w="80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35" w:hRule="atLeast"/>
        </w:trPr>
        <w:tc>
          <w:tcPr>
            <w:tcW w:w="900" w:type="dxa"/>
            <w:tcBorders>
              <w:right w:val="single" w:color="auto" w:sz="4" w:space="0"/>
            </w:tcBorders>
            <w:vAlign w:val="center"/>
          </w:tcPr>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曾</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获</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何</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种</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奖</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励</w:t>
            </w:r>
          </w:p>
          <w:p>
            <w:pPr>
              <w:spacing w:line="460" w:lineRule="exact"/>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tc>
        <w:tc>
          <w:tcPr>
            <w:tcW w:w="8028" w:type="dxa"/>
            <w:tcBorders>
              <w:left w:val="single" w:color="auto" w:sz="4" w:space="0"/>
            </w:tcBorders>
            <w:vAlign w:val="center"/>
          </w:tcPr>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50" w:hRule="atLeast"/>
        </w:trPr>
        <w:tc>
          <w:tcPr>
            <w:tcW w:w="900" w:type="dxa"/>
            <w:vAlign w:val="center"/>
          </w:tcPr>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w:t>
            </w: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要</w:t>
            </w: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事</w:t>
            </w: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迹</w:t>
            </w:r>
          </w:p>
        </w:tc>
        <w:tc>
          <w:tcPr>
            <w:tcW w:w="8028" w:type="dxa"/>
            <w:vAlign w:val="center"/>
          </w:tcPr>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r>
              <w:rPr>
                <w:rFonts w:hint="eastAsia" w:ascii="仿宋" w:hAnsi="仿宋" w:eastAsia="仿宋" w:cs="仿宋"/>
                <w:color w:val="auto"/>
                <w:sz w:val="24"/>
              </w:rPr>
              <w:t xml:space="preserve">                组　长：　　　　年　　月　　日（公章）</w:t>
            </w:r>
          </w:p>
          <w:p>
            <w:pPr>
              <w:spacing w:line="460" w:lineRule="exact"/>
              <w:ind w:firstLine="720"/>
              <w:rPr>
                <w:rFonts w:hint="eastAsia" w:ascii="仿宋" w:hAnsi="仿宋" w:eastAsia="仿宋" w:cs="仿宋"/>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0" w:type="dxa"/>
            <w:tcBorders>
              <w:right w:val="single" w:color="auto" w:sz="4" w:space="0"/>
            </w:tcBorders>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学校评选</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领导小组</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意见</w:t>
            </w:r>
          </w:p>
        </w:tc>
        <w:tc>
          <w:tcPr>
            <w:tcW w:w="8028" w:type="dxa"/>
            <w:tcBorders>
              <w:left w:val="single" w:color="auto" w:sz="4" w:space="0"/>
            </w:tcBorders>
            <w:vAlign w:val="center"/>
          </w:tcPr>
          <w:p>
            <w:pPr>
              <w:spacing w:line="460" w:lineRule="exact"/>
              <w:ind w:firstLine="720"/>
              <w:jc w:val="center"/>
              <w:rPr>
                <w:rFonts w:hint="eastAsia" w:ascii="仿宋" w:hAnsi="仿宋" w:eastAsia="仿宋" w:cs="仿宋"/>
                <w:color w:val="auto"/>
                <w:sz w:val="24"/>
              </w:rPr>
            </w:pPr>
          </w:p>
          <w:p>
            <w:pPr>
              <w:spacing w:line="460" w:lineRule="exact"/>
              <w:rPr>
                <w:rFonts w:hint="eastAsia" w:ascii="仿宋" w:hAnsi="仿宋" w:eastAsia="仿宋" w:cs="仿宋"/>
                <w:color w:val="auto"/>
                <w:sz w:val="24"/>
              </w:rPr>
            </w:pPr>
          </w:p>
          <w:p>
            <w:pPr>
              <w:spacing w:line="460" w:lineRule="exact"/>
              <w:rPr>
                <w:rFonts w:hint="eastAsia" w:ascii="仿宋" w:hAnsi="仿宋" w:eastAsia="仿宋" w:cs="仿宋"/>
                <w:color w:val="auto"/>
                <w:sz w:val="24"/>
              </w:rPr>
            </w:pPr>
          </w:p>
          <w:p>
            <w:pPr>
              <w:spacing w:line="460" w:lineRule="exact"/>
              <w:rPr>
                <w:rFonts w:hint="eastAsia" w:ascii="仿宋" w:hAnsi="仿宋" w:eastAsia="仿宋" w:cs="仿宋"/>
                <w:color w:val="auto"/>
                <w:sz w:val="24"/>
              </w:rPr>
            </w:pPr>
          </w:p>
          <w:p>
            <w:pPr>
              <w:spacing w:line="460" w:lineRule="exact"/>
              <w:rPr>
                <w:rFonts w:hint="eastAsia" w:ascii="仿宋" w:hAnsi="仿宋" w:eastAsia="仿宋" w:cs="仿宋"/>
                <w:color w:val="auto"/>
                <w:sz w:val="24"/>
              </w:rPr>
            </w:pPr>
          </w:p>
          <w:p>
            <w:pPr>
              <w:spacing w:line="460" w:lineRule="exact"/>
              <w:rPr>
                <w:rFonts w:hint="eastAsia" w:ascii="仿宋" w:hAnsi="仿宋" w:eastAsia="仿宋" w:cs="仿宋"/>
                <w:color w:val="auto"/>
                <w:sz w:val="24"/>
              </w:rPr>
            </w:pPr>
          </w:p>
          <w:p>
            <w:pPr>
              <w:spacing w:line="460" w:lineRule="exact"/>
              <w:ind w:firstLine="4080" w:firstLineChars="1700"/>
              <w:jc w:val="left"/>
              <w:rPr>
                <w:rFonts w:hint="eastAsia" w:ascii="仿宋" w:hAnsi="仿宋" w:eastAsia="仿宋" w:cs="仿宋"/>
                <w:color w:val="auto"/>
                <w:sz w:val="24"/>
              </w:rPr>
            </w:pPr>
            <w:r>
              <w:rPr>
                <w:rFonts w:hint="eastAsia" w:ascii="仿宋" w:hAnsi="仿宋" w:eastAsia="仿宋" w:cs="仿宋"/>
                <w:color w:val="auto"/>
                <w:sz w:val="24"/>
              </w:rPr>
              <w:t>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900" w:type="dxa"/>
            <w:tcBorders>
              <w:right w:val="single" w:color="auto" w:sz="4" w:space="0"/>
            </w:tcBorders>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学校党委</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审批意见</w:t>
            </w:r>
          </w:p>
        </w:tc>
        <w:tc>
          <w:tcPr>
            <w:tcW w:w="8028" w:type="dxa"/>
            <w:tcBorders>
              <w:left w:val="single" w:color="auto" w:sz="4" w:space="0"/>
            </w:tcBorders>
            <w:vAlign w:val="center"/>
          </w:tcPr>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jc w:val="left"/>
              <w:rPr>
                <w:rFonts w:hint="eastAsia" w:ascii="仿宋" w:hAnsi="仿宋" w:eastAsia="仿宋" w:cs="仿宋"/>
                <w:color w:val="auto"/>
                <w:sz w:val="24"/>
              </w:rPr>
            </w:pPr>
            <w:r>
              <w:rPr>
                <w:rFonts w:hint="eastAsia" w:ascii="仿宋" w:hAnsi="仿宋" w:eastAsia="仿宋" w:cs="仿宋"/>
                <w:color w:val="auto"/>
                <w:sz w:val="24"/>
              </w:rPr>
              <w:t xml:space="preserve">                                　　　　  年　　月　　日（公章）</w:t>
            </w:r>
          </w:p>
        </w:tc>
      </w:tr>
    </w:tbl>
    <w:p>
      <w:pPr>
        <w:spacing w:line="600" w:lineRule="exact"/>
        <w:rPr>
          <w:rFonts w:asciiTheme="majorEastAsia" w:hAnsiTheme="majorEastAsia" w:eastAsiaTheme="majorEastAsia"/>
          <w:color w:val="auto"/>
          <w:sz w:val="32"/>
          <w:szCs w:val="32"/>
        </w:rPr>
      </w:pPr>
    </w:p>
    <w:p>
      <w:pPr>
        <w:spacing w:line="600" w:lineRule="exact"/>
        <w:rPr>
          <w:rFonts w:hint="eastAsia" w:ascii="黑体" w:hAnsi="黑体" w:eastAsia="黑体" w:cs="黑体"/>
          <w:color w:val="auto"/>
          <w:sz w:val="32"/>
          <w:szCs w:val="32"/>
        </w:rPr>
      </w:pPr>
      <w:r>
        <w:rPr>
          <w:rFonts w:hint="eastAsia" w:ascii="黑体" w:hAnsi="黑体" w:eastAsia="黑体" w:cs="黑体"/>
          <w:color w:val="auto"/>
          <w:sz w:val="32"/>
          <w:szCs w:val="32"/>
        </w:rPr>
        <w:t>附件3</w:t>
      </w:r>
    </w:p>
    <w:p>
      <w:pPr>
        <w:spacing w:afterLines="50" w:line="600" w:lineRule="exact"/>
        <w:jc w:val="center"/>
        <w:rPr>
          <w:rFonts w:cs="黑体" w:asciiTheme="majorEastAsia" w:hAnsiTheme="majorEastAsia" w:eastAsiaTheme="majorEastAsia"/>
          <w:color w:val="auto"/>
          <w:sz w:val="36"/>
          <w:szCs w:val="36"/>
        </w:rPr>
      </w:pPr>
      <w:r>
        <w:rPr>
          <w:rFonts w:hint="eastAsia" w:ascii="方正小标宋简体" w:hAnsi="方正小标宋简体" w:eastAsia="方正小标宋简体" w:cs="方正小标宋简体"/>
          <w:color w:val="auto"/>
          <w:sz w:val="44"/>
          <w:szCs w:val="44"/>
        </w:rPr>
        <w:t>青岛农业大学“师德标兵”申报表</w:t>
      </w:r>
    </w:p>
    <w:p>
      <w:pPr>
        <w:spacing w:line="600" w:lineRule="exact"/>
        <w:rPr>
          <w:rFonts w:hint="eastAsia" w:ascii="仿宋" w:hAnsi="仿宋" w:eastAsia="仿宋" w:cs="仿宋"/>
          <w:color w:val="auto"/>
          <w:sz w:val="28"/>
          <w:szCs w:val="28"/>
        </w:rPr>
      </w:pPr>
      <w:r>
        <w:rPr>
          <w:rFonts w:hint="eastAsia" w:ascii="仿宋" w:hAnsi="仿宋" w:eastAsia="仿宋" w:cs="仿宋"/>
          <w:color w:val="auto"/>
          <w:sz w:val="28"/>
          <w:szCs w:val="28"/>
        </w:rPr>
        <w:t>填报单位：　　　　　　　　　填表人：　　      年　　月　　日</w:t>
      </w:r>
    </w:p>
    <w:tbl>
      <w:tblPr>
        <w:tblStyle w:val="5"/>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7"/>
        <w:gridCol w:w="21"/>
        <w:gridCol w:w="1582"/>
        <w:gridCol w:w="900"/>
        <w:gridCol w:w="1080"/>
        <w:gridCol w:w="900"/>
        <w:gridCol w:w="1396"/>
        <w:gridCol w:w="1124"/>
        <w:gridCol w:w="9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17" w:type="dxa"/>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1603" w:type="dxa"/>
            <w:gridSpan w:val="2"/>
            <w:vAlign w:val="center"/>
          </w:tcPr>
          <w:p>
            <w:pPr>
              <w:spacing w:line="460" w:lineRule="exact"/>
              <w:jc w:val="center"/>
              <w:rPr>
                <w:rFonts w:hint="eastAsia" w:ascii="仿宋" w:hAnsi="仿宋" w:eastAsia="仿宋" w:cs="仿宋"/>
                <w:color w:val="auto"/>
                <w:sz w:val="28"/>
                <w:szCs w:val="28"/>
              </w:rPr>
            </w:pPr>
          </w:p>
        </w:tc>
        <w:tc>
          <w:tcPr>
            <w:tcW w:w="900" w:type="dxa"/>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性别</w:t>
            </w:r>
          </w:p>
        </w:tc>
        <w:tc>
          <w:tcPr>
            <w:tcW w:w="1080" w:type="dxa"/>
            <w:vAlign w:val="center"/>
          </w:tcPr>
          <w:p>
            <w:pPr>
              <w:spacing w:line="460" w:lineRule="exact"/>
              <w:jc w:val="center"/>
              <w:rPr>
                <w:rFonts w:hint="eastAsia" w:ascii="仿宋" w:hAnsi="仿宋" w:eastAsia="仿宋" w:cs="仿宋"/>
                <w:color w:val="auto"/>
                <w:sz w:val="28"/>
                <w:szCs w:val="28"/>
              </w:rPr>
            </w:pPr>
          </w:p>
        </w:tc>
        <w:tc>
          <w:tcPr>
            <w:tcW w:w="900" w:type="dxa"/>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396" w:type="dxa"/>
            <w:vAlign w:val="center"/>
          </w:tcPr>
          <w:p>
            <w:pPr>
              <w:spacing w:line="460" w:lineRule="exact"/>
              <w:jc w:val="center"/>
              <w:rPr>
                <w:rFonts w:hint="eastAsia" w:ascii="仿宋" w:hAnsi="仿宋" w:eastAsia="仿宋" w:cs="仿宋"/>
                <w:color w:val="auto"/>
                <w:sz w:val="28"/>
                <w:szCs w:val="28"/>
              </w:rPr>
            </w:pPr>
          </w:p>
        </w:tc>
        <w:tc>
          <w:tcPr>
            <w:tcW w:w="1124" w:type="dxa"/>
            <w:vMerge w:val="restart"/>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政治</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面貌</w:t>
            </w:r>
          </w:p>
        </w:tc>
        <w:tc>
          <w:tcPr>
            <w:tcW w:w="977" w:type="dxa"/>
            <w:vMerge w:val="restart"/>
            <w:vAlign w:val="center"/>
          </w:tcPr>
          <w:p>
            <w:pPr>
              <w:spacing w:line="460" w:lineRule="exact"/>
              <w:rPr>
                <w:rFonts w:hint="eastAsia" w:ascii="仿宋" w:hAnsi="仿宋" w:eastAsia="仿宋" w:cs="仿宋"/>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17" w:type="dxa"/>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3" w:type="dxa"/>
            <w:gridSpan w:val="2"/>
            <w:vAlign w:val="center"/>
          </w:tcPr>
          <w:p>
            <w:pPr>
              <w:spacing w:line="460" w:lineRule="exact"/>
              <w:jc w:val="center"/>
              <w:rPr>
                <w:rFonts w:hint="eastAsia" w:ascii="仿宋" w:hAnsi="仿宋" w:eastAsia="仿宋" w:cs="仿宋"/>
                <w:color w:val="auto"/>
                <w:sz w:val="28"/>
                <w:szCs w:val="28"/>
              </w:rPr>
            </w:pPr>
          </w:p>
        </w:tc>
        <w:tc>
          <w:tcPr>
            <w:tcW w:w="900" w:type="dxa"/>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080" w:type="dxa"/>
            <w:vAlign w:val="center"/>
          </w:tcPr>
          <w:p>
            <w:pPr>
              <w:spacing w:line="460" w:lineRule="exact"/>
              <w:jc w:val="center"/>
              <w:rPr>
                <w:rFonts w:hint="eastAsia" w:ascii="仿宋" w:hAnsi="仿宋" w:eastAsia="仿宋" w:cs="仿宋"/>
                <w:color w:val="auto"/>
                <w:sz w:val="28"/>
                <w:szCs w:val="28"/>
              </w:rPr>
            </w:pPr>
          </w:p>
        </w:tc>
        <w:tc>
          <w:tcPr>
            <w:tcW w:w="900" w:type="dxa"/>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职务</w:t>
            </w:r>
          </w:p>
        </w:tc>
        <w:tc>
          <w:tcPr>
            <w:tcW w:w="1396" w:type="dxa"/>
            <w:vAlign w:val="center"/>
          </w:tcPr>
          <w:p>
            <w:pPr>
              <w:spacing w:line="460" w:lineRule="exact"/>
              <w:jc w:val="center"/>
              <w:rPr>
                <w:rFonts w:hint="eastAsia" w:ascii="仿宋" w:hAnsi="仿宋" w:eastAsia="仿宋" w:cs="仿宋"/>
                <w:color w:val="auto"/>
                <w:sz w:val="28"/>
                <w:szCs w:val="28"/>
              </w:rPr>
            </w:pPr>
          </w:p>
        </w:tc>
        <w:tc>
          <w:tcPr>
            <w:tcW w:w="1124" w:type="dxa"/>
            <w:vMerge w:val="continue"/>
            <w:vAlign w:val="center"/>
          </w:tcPr>
          <w:p>
            <w:pPr>
              <w:spacing w:line="460" w:lineRule="exact"/>
              <w:jc w:val="center"/>
              <w:rPr>
                <w:rFonts w:hint="eastAsia" w:ascii="仿宋" w:hAnsi="仿宋" w:eastAsia="仿宋" w:cs="仿宋"/>
                <w:color w:val="auto"/>
                <w:sz w:val="28"/>
                <w:szCs w:val="28"/>
              </w:rPr>
            </w:pPr>
          </w:p>
        </w:tc>
        <w:tc>
          <w:tcPr>
            <w:tcW w:w="977" w:type="dxa"/>
            <w:vMerge w:val="continue"/>
            <w:vAlign w:val="center"/>
          </w:tcPr>
          <w:p>
            <w:pPr>
              <w:spacing w:line="460" w:lineRule="exact"/>
              <w:rPr>
                <w:rFonts w:hint="eastAsia" w:ascii="仿宋" w:hAnsi="仿宋" w:eastAsia="仿宋" w:cs="仿宋"/>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17" w:type="dxa"/>
            <w:vMerge w:val="restart"/>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w:t>
            </w: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要</w:t>
            </w: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事</w:t>
            </w:r>
          </w:p>
          <w:p>
            <w:pPr>
              <w:spacing w:line="460" w:lineRule="exact"/>
              <w:jc w:val="center"/>
              <w:rPr>
                <w:rFonts w:hint="eastAsia" w:ascii="仿宋" w:hAnsi="仿宋" w:eastAsia="仿宋" w:cs="仿宋"/>
                <w:color w:val="auto"/>
                <w:sz w:val="28"/>
                <w:szCs w:val="28"/>
              </w:rPr>
            </w:pPr>
          </w:p>
          <w:p>
            <w:pPr>
              <w:spacing w:line="460" w:lineRule="exact"/>
              <w:jc w:val="center"/>
              <w:rPr>
                <w:rFonts w:hint="eastAsia" w:ascii="仿宋" w:hAnsi="仿宋" w:eastAsia="仿宋" w:cs="仿宋"/>
                <w:b/>
                <w:color w:val="auto"/>
                <w:sz w:val="24"/>
              </w:rPr>
            </w:pPr>
            <w:r>
              <w:rPr>
                <w:rFonts w:hint="eastAsia" w:ascii="仿宋" w:hAnsi="仿宋" w:eastAsia="仿宋" w:cs="仿宋"/>
                <w:color w:val="auto"/>
                <w:sz w:val="28"/>
                <w:szCs w:val="28"/>
              </w:rPr>
              <w:t>迹</w:t>
            </w:r>
          </w:p>
        </w:tc>
        <w:tc>
          <w:tcPr>
            <w:tcW w:w="7980" w:type="dxa"/>
            <w:gridSpan w:val="8"/>
            <w:tcBorders>
              <w:bottom w:val="nil"/>
            </w:tcBorders>
            <w:vAlign w:val="center"/>
          </w:tcPr>
          <w:p>
            <w:pPr>
              <w:spacing w:line="460" w:lineRule="exact"/>
              <w:ind w:firstLine="720"/>
              <w:rPr>
                <w:rFonts w:hint="eastAsia" w:ascii="仿宋" w:hAnsi="仿宋" w:eastAsia="仿宋" w:cs="仿宋"/>
                <w:color w:val="auto"/>
                <w:sz w:val="24"/>
              </w:rPr>
            </w:pPr>
            <w:r>
              <w:rPr>
                <w:rFonts w:hint="eastAsia" w:ascii="仿宋" w:hAnsi="仿宋" w:eastAsia="仿宋" w:cs="仿宋"/>
                <w:color w:val="auto"/>
                <w:sz w:val="24"/>
              </w:rPr>
              <w:t xml:space="preserve">        </w:t>
            </w: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jc w:val="center"/>
              <w:rPr>
                <w:rFonts w:hint="eastAsia" w:ascii="仿宋" w:hAnsi="仿宋" w:eastAsia="仿宋" w:cs="仿宋"/>
                <w:color w:val="auto"/>
                <w:sz w:val="24"/>
              </w:rPr>
            </w:pPr>
          </w:p>
          <w:p>
            <w:pPr>
              <w:spacing w:line="460" w:lineRule="exact"/>
              <w:ind w:firstLine="720"/>
              <w:rPr>
                <w:rFonts w:hint="eastAsia" w:ascii="仿宋" w:hAnsi="仿宋" w:eastAsia="仿宋" w:cs="仿宋"/>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5" w:hRule="atLeast"/>
        </w:trPr>
        <w:tc>
          <w:tcPr>
            <w:tcW w:w="917" w:type="dxa"/>
            <w:vMerge w:val="continue"/>
            <w:vAlign w:val="center"/>
          </w:tcPr>
          <w:p>
            <w:pPr>
              <w:spacing w:line="460" w:lineRule="exact"/>
              <w:jc w:val="center"/>
              <w:rPr>
                <w:rFonts w:hint="eastAsia" w:ascii="仿宋" w:hAnsi="仿宋" w:eastAsia="仿宋" w:cs="仿宋"/>
                <w:b/>
                <w:color w:val="auto"/>
                <w:sz w:val="24"/>
              </w:rPr>
            </w:pPr>
          </w:p>
        </w:tc>
        <w:tc>
          <w:tcPr>
            <w:tcW w:w="7980" w:type="dxa"/>
            <w:gridSpan w:val="8"/>
            <w:tcBorders>
              <w:top w:val="nil"/>
            </w:tcBorders>
            <w:vAlign w:val="center"/>
          </w:tcPr>
          <w:p>
            <w:pPr>
              <w:spacing w:line="460" w:lineRule="exact"/>
              <w:rPr>
                <w:rFonts w:hint="eastAsia" w:ascii="仿宋" w:hAnsi="仿宋" w:eastAsia="仿宋" w:cs="仿宋"/>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5" w:hRule="atLeast"/>
        </w:trPr>
        <w:tc>
          <w:tcPr>
            <w:tcW w:w="938" w:type="dxa"/>
            <w:gridSpan w:val="2"/>
            <w:tcBorders>
              <w:right w:val="single" w:color="auto" w:sz="4" w:space="0"/>
            </w:tcBorders>
            <w:vAlign w:val="center"/>
          </w:tcPr>
          <w:p>
            <w:pPr>
              <w:spacing w:line="46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师德、教学、科研等奖励以及荣誉称号</w:t>
            </w:r>
          </w:p>
        </w:tc>
        <w:tc>
          <w:tcPr>
            <w:tcW w:w="7959" w:type="dxa"/>
            <w:gridSpan w:val="7"/>
            <w:tcBorders>
              <w:left w:val="single" w:color="auto" w:sz="4" w:space="0"/>
            </w:tcBorders>
            <w:vAlign w:val="center"/>
          </w:tcPr>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ind w:firstLine="720"/>
              <w:jc w:val="center"/>
              <w:rPr>
                <w:rFonts w:hint="eastAsia" w:ascii="仿宋" w:hAnsi="仿宋" w:eastAsia="仿宋" w:cs="仿宋"/>
                <w:color w:val="auto"/>
                <w:sz w:val="28"/>
                <w:szCs w:val="28"/>
              </w:rPr>
            </w:pPr>
          </w:p>
          <w:p>
            <w:pPr>
              <w:spacing w:line="460" w:lineRule="exact"/>
              <w:rPr>
                <w:rFonts w:hint="eastAsia" w:ascii="仿宋" w:hAnsi="仿宋" w:eastAsia="仿宋" w:cs="仿宋"/>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81" w:hRule="atLeast"/>
        </w:trPr>
        <w:tc>
          <w:tcPr>
            <w:tcW w:w="938" w:type="dxa"/>
            <w:gridSpan w:val="2"/>
            <w:tcBorders>
              <w:right w:val="single" w:color="auto" w:sz="4" w:space="0"/>
            </w:tcBorders>
            <w:vAlign w:val="center"/>
          </w:tcPr>
          <w:p>
            <w:pPr>
              <w:spacing w:line="4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学院（部）</w:t>
            </w:r>
          </w:p>
          <w:p>
            <w:pPr>
              <w:spacing w:line="4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党委（党总支）意见</w:t>
            </w:r>
          </w:p>
        </w:tc>
        <w:tc>
          <w:tcPr>
            <w:tcW w:w="7959" w:type="dxa"/>
            <w:gridSpan w:val="7"/>
            <w:tcBorders>
              <w:left w:val="single" w:color="auto" w:sz="4" w:space="0"/>
            </w:tcBorders>
            <w:vAlign w:val="center"/>
          </w:tcPr>
          <w:p>
            <w:pPr>
              <w:spacing w:line="460" w:lineRule="exact"/>
              <w:ind w:firstLine="72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460" w:lineRule="exact"/>
              <w:ind w:firstLine="72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460" w:lineRule="exact"/>
              <w:ind w:firstLine="72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460" w:lineRule="exact"/>
              <w:ind w:firstLine="72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460" w:lineRule="exact"/>
              <w:ind w:firstLine="720"/>
              <w:jc w:val="left"/>
              <w:rPr>
                <w:rFonts w:hint="eastAsia" w:ascii="仿宋" w:hAnsi="仿宋" w:eastAsia="仿宋" w:cs="仿宋"/>
                <w:color w:val="auto"/>
                <w:sz w:val="28"/>
                <w:szCs w:val="28"/>
              </w:rPr>
            </w:pPr>
          </w:p>
          <w:p>
            <w:pPr>
              <w:spacing w:line="460" w:lineRule="exact"/>
              <w:ind w:firstLine="72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组 长（公章）：　     </w:t>
            </w:r>
          </w:p>
          <w:p>
            <w:pPr>
              <w:spacing w:line="460" w:lineRule="exact"/>
              <w:ind w:firstLine="72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27" w:hRule="atLeast"/>
        </w:trPr>
        <w:tc>
          <w:tcPr>
            <w:tcW w:w="938" w:type="dxa"/>
            <w:gridSpan w:val="2"/>
            <w:tcBorders>
              <w:right w:val="single" w:color="auto" w:sz="4" w:space="0"/>
            </w:tcBorders>
            <w:vAlign w:val="center"/>
          </w:tcPr>
          <w:p>
            <w:pPr>
              <w:spacing w:line="4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 xml:space="preserve">学校评选领导小组意见                </w:t>
            </w:r>
          </w:p>
        </w:tc>
        <w:tc>
          <w:tcPr>
            <w:tcW w:w="7959" w:type="dxa"/>
            <w:gridSpan w:val="7"/>
            <w:tcBorders>
              <w:left w:val="single" w:color="auto" w:sz="4" w:space="0"/>
            </w:tcBorders>
            <w:vAlign w:val="center"/>
          </w:tcPr>
          <w:p>
            <w:pPr>
              <w:spacing w:line="46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460" w:lineRule="exact"/>
              <w:jc w:val="left"/>
              <w:rPr>
                <w:rFonts w:hint="eastAsia" w:ascii="仿宋" w:hAnsi="仿宋" w:eastAsia="仿宋" w:cs="仿宋"/>
                <w:color w:val="auto"/>
                <w:sz w:val="28"/>
                <w:szCs w:val="28"/>
              </w:rPr>
            </w:pPr>
          </w:p>
          <w:p>
            <w:pPr>
              <w:spacing w:line="46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组长：　　　　</w:t>
            </w:r>
          </w:p>
          <w:p>
            <w:pPr>
              <w:spacing w:line="46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16" w:hRule="atLeast"/>
        </w:trPr>
        <w:tc>
          <w:tcPr>
            <w:tcW w:w="938" w:type="dxa"/>
            <w:gridSpan w:val="2"/>
            <w:tcBorders>
              <w:right w:val="single" w:color="auto" w:sz="4" w:space="0"/>
            </w:tcBorders>
            <w:vAlign w:val="center"/>
          </w:tcPr>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学校党委</w:t>
            </w:r>
          </w:p>
          <w:p>
            <w:pPr>
              <w:spacing w:line="4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审批意见                　　　　</w:t>
            </w:r>
          </w:p>
        </w:tc>
        <w:tc>
          <w:tcPr>
            <w:tcW w:w="7959" w:type="dxa"/>
            <w:gridSpan w:val="7"/>
            <w:tcBorders>
              <w:left w:val="single" w:color="auto" w:sz="4" w:space="0"/>
            </w:tcBorders>
            <w:vAlign w:val="center"/>
          </w:tcPr>
          <w:p>
            <w:pPr>
              <w:spacing w:line="46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460" w:lineRule="exact"/>
              <w:jc w:val="left"/>
              <w:rPr>
                <w:rFonts w:hint="eastAsia" w:ascii="仿宋" w:hAnsi="仿宋" w:eastAsia="仿宋" w:cs="仿宋"/>
                <w:color w:val="auto"/>
                <w:sz w:val="28"/>
                <w:szCs w:val="28"/>
              </w:rPr>
            </w:pPr>
          </w:p>
          <w:p>
            <w:pPr>
              <w:spacing w:line="46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年　　月　　日（公章）</w:t>
            </w:r>
          </w:p>
        </w:tc>
      </w:tr>
    </w:tbl>
    <w:p>
      <w:pPr>
        <w:rPr>
          <w:color w:val="auto"/>
        </w:rPr>
      </w:pPr>
    </w:p>
    <w:sectPr>
      <w:headerReference r:id="rId3" w:type="default"/>
      <w:footerReference r:id="rId5" w:type="default"/>
      <w:headerReference r:id="rId4" w:type="even"/>
      <w:footerReference r:id="rId6" w:type="even"/>
      <w:pgSz w:w="11906" w:h="16838"/>
      <w:pgMar w:top="2098" w:right="1474" w:bottom="1985" w:left="1588" w:header="851" w:footer="1985"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3"/>
                  <w:rPr>
                    <w:rStyle w:val="7"/>
                    <w:rFonts w:ascii="仿宋_GB2312" w:eastAsia="仿宋_GB2312"/>
                    <w:sz w:val="28"/>
                    <w:szCs w:val="28"/>
                  </w:rPr>
                </w:pPr>
                <w:r>
                  <w:rPr>
                    <w:rStyle w:val="7"/>
                    <w:rFonts w:hint="eastAsia" w:ascii="仿宋_GB2312" w:eastAsia="仿宋_GB2312"/>
                    <w:sz w:val="28"/>
                    <w:szCs w:val="28"/>
                  </w:rPr>
                  <w:t xml:space="preserve">— </w:t>
                </w:r>
                <w:r>
                  <w:rPr>
                    <w:rFonts w:hint="eastAsia" w:ascii="仿宋_GB2312" w:eastAsia="仿宋_GB2312"/>
                    <w:sz w:val="28"/>
                    <w:szCs w:val="28"/>
                  </w:rPr>
                  <w:fldChar w:fldCharType="begin"/>
                </w:r>
                <w:r>
                  <w:rPr>
                    <w:rStyle w:val="7"/>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7"/>
                    <w:rFonts w:ascii="仿宋_GB2312" w:eastAsia="仿宋_GB2312"/>
                    <w:sz w:val="28"/>
                    <w:szCs w:val="28"/>
                  </w:rPr>
                  <w:t>4</w:t>
                </w:r>
                <w:r>
                  <w:rPr>
                    <w:rFonts w:hint="eastAsia" w:ascii="仿宋_GB2312" w:eastAsia="仿宋_GB2312"/>
                    <w:sz w:val="28"/>
                    <w:szCs w:val="28"/>
                  </w:rPr>
                  <w:fldChar w:fldCharType="end"/>
                </w:r>
                <w:r>
                  <w:rPr>
                    <w:rStyle w:val="7"/>
                    <w:rFonts w:hint="eastAsia" w:ascii="仿宋_GB2312" w:eastAsia="仿宋_GB2312"/>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3"/>
                  <w:rPr>
                    <w:rStyle w:val="7"/>
                    <w:rFonts w:ascii="仿宋_GB2312" w:hAnsi="宋体" w:eastAsia="仿宋_GB2312"/>
                    <w:sz w:val="28"/>
                    <w:szCs w:val="28"/>
                  </w:rPr>
                </w:pPr>
                <w:r>
                  <w:rPr>
                    <w:rStyle w:val="7"/>
                    <w:rFonts w:hint="eastAsia" w:ascii="仿宋_GB2312" w:hAnsi="宋体" w:eastAsia="仿宋_GB2312"/>
                    <w:sz w:val="28"/>
                    <w:szCs w:val="28"/>
                  </w:rPr>
                  <w:t xml:space="preserve">— </w:t>
                </w:r>
                <w:r>
                  <w:rPr>
                    <w:rFonts w:hint="eastAsia" w:ascii="仿宋_GB2312" w:hAnsi="宋体" w:eastAsia="仿宋_GB2312"/>
                    <w:sz w:val="28"/>
                    <w:szCs w:val="28"/>
                  </w:rPr>
                  <w:fldChar w:fldCharType="begin"/>
                </w:r>
                <w:r>
                  <w:rPr>
                    <w:rStyle w:val="7"/>
                    <w:rFonts w:hint="eastAsia" w:ascii="仿宋_GB2312" w:hAnsi="宋体" w:eastAsia="仿宋_GB2312"/>
                    <w:sz w:val="28"/>
                    <w:szCs w:val="28"/>
                  </w:rPr>
                  <w:instrText xml:space="preserve">PAGE  </w:instrText>
                </w:r>
                <w:r>
                  <w:rPr>
                    <w:rFonts w:hint="eastAsia" w:ascii="仿宋_GB2312" w:hAnsi="宋体" w:eastAsia="仿宋_GB2312"/>
                    <w:sz w:val="28"/>
                    <w:szCs w:val="28"/>
                  </w:rPr>
                  <w:fldChar w:fldCharType="separate"/>
                </w:r>
                <w:r>
                  <w:rPr>
                    <w:rStyle w:val="7"/>
                    <w:rFonts w:ascii="仿宋_GB2312" w:hAnsi="宋体" w:eastAsia="仿宋_GB2312"/>
                    <w:sz w:val="28"/>
                    <w:szCs w:val="28"/>
                  </w:rPr>
                  <w:t>2</w:t>
                </w:r>
                <w:r>
                  <w:rPr>
                    <w:rFonts w:hint="eastAsia" w:ascii="仿宋_GB2312" w:hAnsi="宋体" w:eastAsia="仿宋_GB2312"/>
                    <w:sz w:val="28"/>
                    <w:szCs w:val="28"/>
                  </w:rPr>
                  <w:fldChar w:fldCharType="end"/>
                </w:r>
                <w:r>
                  <w:rPr>
                    <w:rStyle w:val="7"/>
                    <w:rFonts w:hint="eastAsia" w:ascii="仿宋_GB2312" w:hAnsi="宋体" w:eastAsia="仿宋_GB2312"/>
                    <w:sz w:val="28"/>
                    <w:szCs w:val="28"/>
                  </w:rPr>
                  <w:t xml:space="preserve"> —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81045"/>
    <w:rsid w:val="00086928"/>
    <w:rsid w:val="000B2993"/>
    <w:rsid w:val="00110B3A"/>
    <w:rsid w:val="00177277"/>
    <w:rsid w:val="00182EAA"/>
    <w:rsid w:val="00281045"/>
    <w:rsid w:val="002917A8"/>
    <w:rsid w:val="00362730"/>
    <w:rsid w:val="00365510"/>
    <w:rsid w:val="00404690"/>
    <w:rsid w:val="00454D7E"/>
    <w:rsid w:val="0052607B"/>
    <w:rsid w:val="00613D2F"/>
    <w:rsid w:val="006D298A"/>
    <w:rsid w:val="0070302A"/>
    <w:rsid w:val="0077673B"/>
    <w:rsid w:val="007C4266"/>
    <w:rsid w:val="00821380"/>
    <w:rsid w:val="008A7BF8"/>
    <w:rsid w:val="008D52EF"/>
    <w:rsid w:val="0098769D"/>
    <w:rsid w:val="00987BC5"/>
    <w:rsid w:val="009C1E9F"/>
    <w:rsid w:val="009E781B"/>
    <w:rsid w:val="00AE32E5"/>
    <w:rsid w:val="00B44082"/>
    <w:rsid w:val="00B6284D"/>
    <w:rsid w:val="00B910BB"/>
    <w:rsid w:val="00C30DED"/>
    <w:rsid w:val="00C67237"/>
    <w:rsid w:val="00C909EA"/>
    <w:rsid w:val="00D00D59"/>
    <w:rsid w:val="00D94A77"/>
    <w:rsid w:val="00DB282A"/>
    <w:rsid w:val="00DF0FEE"/>
    <w:rsid w:val="00E62064"/>
    <w:rsid w:val="00EF3A0F"/>
    <w:rsid w:val="00F079D2"/>
    <w:rsid w:val="00F152D0"/>
    <w:rsid w:val="00FD42C5"/>
    <w:rsid w:val="05A23140"/>
    <w:rsid w:val="0B7B2681"/>
    <w:rsid w:val="0BED3C23"/>
    <w:rsid w:val="13B7627E"/>
    <w:rsid w:val="20B93244"/>
    <w:rsid w:val="5A032920"/>
    <w:rsid w:val="72A76228"/>
    <w:rsid w:val="7B263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qFormat/>
    <w:uiPriority w:val="0"/>
    <w:pPr>
      <w:tabs>
        <w:tab w:val="center" w:pos="4153"/>
        <w:tab w:val="right" w:pos="8306"/>
      </w:tabs>
      <w:snapToGrid w:val="0"/>
      <w:jc w:val="left"/>
    </w:pPr>
    <w:rPr>
      <w:rFonts w:asciiTheme="minorHAnsi" w:hAnsiTheme="minorHAnsi" w:cstheme="minorBidi"/>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character" w:styleId="7">
    <w:name w:val="page number"/>
    <w:basedOn w:val="6"/>
    <w:qFormat/>
    <w:uiPriority w:val="0"/>
  </w:style>
  <w:style w:type="character" w:customStyle="1" w:styleId="8">
    <w:name w:val="页眉 Char"/>
    <w:link w:val="4"/>
    <w:qFormat/>
    <w:uiPriority w:val="0"/>
    <w:rPr>
      <w:rFonts w:eastAsia="宋体"/>
      <w:sz w:val="18"/>
      <w:szCs w:val="18"/>
    </w:rPr>
  </w:style>
  <w:style w:type="character" w:customStyle="1" w:styleId="9">
    <w:name w:val="页脚 Char"/>
    <w:link w:val="3"/>
    <w:qFormat/>
    <w:uiPriority w:val="0"/>
    <w:rPr>
      <w:rFonts w:eastAsia="宋体"/>
      <w:sz w:val="18"/>
      <w:szCs w:val="18"/>
    </w:rPr>
  </w:style>
  <w:style w:type="character" w:customStyle="1" w:styleId="10">
    <w:name w:val="页脚 Char1"/>
    <w:basedOn w:val="6"/>
    <w:link w:val="3"/>
    <w:semiHidden/>
    <w:qFormat/>
    <w:uiPriority w:val="99"/>
    <w:rPr>
      <w:rFonts w:ascii="Times New Roman" w:hAnsi="Times New Roman" w:eastAsia="宋体" w:cs="Times New Roman"/>
      <w:sz w:val="18"/>
      <w:szCs w:val="18"/>
    </w:rPr>
  </w:style>
  <w:style w:type="character" w:customStyle="1" w:styleId="11">
    <w:name w:val="页眉 Char1"/>
    <w:basedOn w:val="6"/>
    <w:link w:val="4"/>
    <w:semiHidden/>
    <w:qFormat/>
    <w:uiPriority w:val="99"/>
    <w:rPr>
      <w:rFonts w:ascii="Times New Roman" w:hAnsi="Times New Roman" w:eastAsia="宋体" w:cs="Times New Roman"/>
      <w:sz w:val="18"/>
      <w:szCs w:val="18"/>
    </w:rPr>
  </w:style>
  <w:style w:type="character" w:customStyle="1" w:styleId="12">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565</Words>
  <Characters>3222</Characters>
  <Lines>26</Lines>
  <Paragraphs>7</Paragraphs>
  <TotalTime>451</TotalTime>
  <ScaleCrop>false</ScaleCrop>
  <LinksUpToDate>false</LinksUpToDate>
  <CharactersWithSpaces>3780</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2019-07-03T07:06:00Z</dcterms:created>
  <dc:creator>Windows 用户</dc:creator>
  <cp:lastModifiedBy>Administrator</cp:lastModifiedBy>
  <cp:lastPrinted>2019-07-04T02:54:00Z</cp:lastPrinted>
  <dcterms:modified xsi:type="dcterms:W3CDTF">2019-07-11T08:35:47Z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